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1305C" w14:textId="77777777" w:rsidR="006D12DB" w:rsidRPr="006D12DB" w:rsidRDefault="006D12DB" w:rsidP="006D12DB">
      <w:pPr>
        <w:rPr>
          <w:lang w:val="en-US"/>
        </w:rPr>
      </w:pPr>
    </w:p>
    <w:p w14:paraId="2FD8FEE2" w14:textId="77777777" w:rsidR="006D12DB" w:rsidRPr="006D12DB" w:rsidRDefault="006D12DB" w:rsidP="006D12DB">
      <w:pPr>
        <w:rPr>
          <w:b/>
          <w:bCs/>
          <w:lang w:val="en-US"/>
        </w:rPr>
      </w:pPr>
      <w:r w:rsidRPr="006D12DB">
        <w:rPr>
          <w:b/>
          <w:bCs/>
          <w:lang w:val="en-US"/>
        </w:rPr>
        <w:t>Objective</w:t>
      </w:r>
    </w:p>
    <w:p w14:paraId="32B6E631" w14:textId="77777777" w:rsidR="006D12DB" w:rsidRPr="006D12DB" w:rsidRDefault="006D12DB" w:rsidP="006D12DB">
      <w:pPr>
        <w:rPr>
          <w:lang w:val="en-US"/>
        </w:rPr>
      </w:pPr>
      <w:r w:rsidRPr="006D12DB">
        <w:rPr>
          <w:lang w:val="en-US"/>
        </w:rPr>
        <w:t>To determine the frequency of risk factors of cardiovascular disease (CVD RF) and chronic kidney disease (CKD)among the patients with chronic obstructive pulmonary disease (COPD).</w:t>
      </w:r>
    </w:p>
    <w:p w14:paraId="2DA9A138" w14:textId="77777777" w:rsidR="006D12DB" w:rsidRPr="006D12DB" w:rsidRDefault="006D12DB" w:rsidP="006D12DB">
      <w:pPr>
        <w:rPr>
          <w:b/>
          <w:bCs/>
          <w:lang w:val="en-US"/>
        </w:rPr>
      </w:pPr>
      <w:r w:rsidRPr="006D12DB">
        <w:rPr>
          <w:b/>
          <w:bCs/>
          <w:lang w:val="en-US"/>
        </w:rPr>
        <w:t>Materials and methods</w:t>
      </w:r>
    </w:p>
    <w:p w14:paraId="5F9ABCC1" w14:textId="603FFEBC" w:rsidR="006D12DB" w:rsidRPr="006D12DB" w:rsidRDefault="006D12DB" w:rsidP="006D12DB">
      <w:pPr>
        <w:rPr>
          <w:lang w:val="en-US"/>
        </w:rPr>
      </w:pPr>
      <w:r w:rsidRPr="006D12DB">
        <w:rPr>
          <w:lang w:val="en-US"/>
        </w:rPr>
        <w:t>We examined 300 patients of the Regional clinical hospital №2 with verified diagnosis of COPD I-IV degree of severity according to the GOLD criteria (2011). We studied the frequency of such RF of CVD and CKD: age &gt; 45 years,</w:t>
      </w:r>
      <w:r>
        <w:rPr>
          <w:lang w:val="en-US"/>
        </w:rPr>
        <w:t xml:space="preserve"> </w:t>
      </w:r>
      <w:r w:rsidRPr="006D12DB">
        <w:rPr>
          <w:lang w:val="en-US"/>
        </w:rPr>
        <w:t>male gender, arterial hypertension (AH), impaired glucose metabolism, hypercholesterolemia (level greater than</w:t>
      </w:r>
      <w:r>
        <w:rPr>
          <w:lang w:val="en-US"/>
        </w:rPr>
        <w:t xml:space="preserve"> </w:t>
      </w:r>
      <w:r w:rsidRPr="006D12DB">
        <w:rPr>
          <w:lang w:val="en-US"/>
        </w:rPr>
        <w:t>5.0 mmol/L), body mass index (BMI) &gt; 25 kg/m2, and the frequency and  intensity of smoking,  glomerular filtrationrate (GFR) calculated with CKD-EPI.</w:t>
      </w:r>
    </w:p>
    <w:p w14:paraId="4E482908" w14:textId="77777777" w:rsidR="006D12DB" w:rsidRPr="006D12DB" w:rsidRDefault="006D12DB" w:rsidP="006D12DB">
      <w:pPr>
        <w:rPr>
          <w:b/>
          <w:bCs/>
          <w:lang w:val="en-US"/>
        </w:rPr>
      </w:pPr>
      <w:r w:rsidRPr="006D12DB">
        <w:rPr>
          <w:b/>
          <w:bCs/>
          <w:lang w:val="en-US"/>
        </w:rPr>
        <w:t>Results</w:t>
      </w:r>
    </w:p>
    <w:p w14:paraId="2985F38E" w14:textId="3AFC4DF3" w:rsidR="006D12DB" w:rsidRPr="006D12DB" w:rsidRDefault="006D12DB" w:rsidP="006D12DB">
      <w:pPr>
        <w:rPr>
          <w:lang w:val="en-US"/>
        </w:rPr>
      </w:pPr>
      <w:r w:rsidRPr="006D12DB">
        <w:rPr>
          <w:lang w:val="en-US"/>
        </w:rPr>
        <w:t>We identified the high frequency RF of CVD: 100% of patients had RF of CVD, 92,6% of patients had a combination of</w:t>
      </w:r>
      <w:r>
        <w:rPr>
          <w:lang w:val="en-US"/>
        </w:rPr>
        <w:t xml:space="preserve"> </w:t>
      </w:r>
      <w:r w:rsidRPr="006D12DB">
        <w:rPr>
          <w:lang w:val="en-US"/>
        </w:rPr>
        <w:t>3 or more FR, lowered GFR&lt; 89 mL/min/1,73 m2</w:t>
      </w:r>
      <w:r>
        <w:rPr>
          <w:lang w:val="en-US"/>
        </w:rPr>
        <w:t xml:space="preserve"> </w:t>
      </w:r>
      <w:r w:rsidRPr="006D12DB">
        <w:rPr>
          <w:lang w:val="en-US"/>
        </w:rPr>
        <w:t>was present in 67,3% patients. 96.4% of patients had age over 45</w:t>
      </w:r>
      <w:r>
        <w:rPr>
          <w:lang w:val="en-US"/>
        </w:rPr>
        <w:t xml:space="preserve"> </w:t>
      </w:r>
      <w:r w:rsidRPr="006D12DB">
        <w:rPr>
          <w:lang w:val="en-US"/>
        </w:rPr>
        <w:t>years, 78,8% of patients were older than 65 years; smoking was detected in 92 % of patients with COPD; hypercholesterolemia - in 70,3% of cases; AG – in 65,6%; hyperglycemia – in 17,6%; BMI&gt;25 kg/m2  - in 38% of patients with</w:t>
      </w:r>
      <w:r>
        <w:rPr>
          <w:lang w:val="en-US"/>
        </w:rPr>
        <w:t xml:space="preserve"> </w:t>
      </w:r>
      <w:r w:rsidRPr="006D12DB">
        <w:rPr>
          <w:lang w:val="en-US"/>
        </w:rPr>
        <w:t>COPD. The inverse correlation between BMI and severity of COPD (r= - 0,324, p&lt;0,05); and  the positive correlationof cholesterol levels with age and severity of COPD (r=0,241 r=0,198, p&lt;0,05) have been detected.</w:t>
      </w:r>
    </w:p>
    <w:p w14:paraId="12DD57C6" w14:textId="77777777" w:rsidR="006D12DB" w:rsidRPr="006D12DB" w:rsidRDefault="006D12DB" w:rsidP="006D12DB">
      <w:pPr>
        <w:rPr>
          <w:b/>
          <w:bCs/>
          <w:lang w:val="en-US"/>
        </w:rPr>
      </w:pPr>
      <w:r w:rsidRPr="006D12DB">
        <w:rPr>
          <w:b/>
          <w:bCs/>
          <w:lang w:val="en-US"/>
        </w:rPr>
        <w:t>Conclusions</w:t>
      </w:r>
    </w:p>
    <w:p w14:paraId="507D1408" w14:textId="7C474907" w:rsidR="006D12DB" w:rsidRPr="006D12DB" w:rsidRDefault="006D12DB" w:rsidP="006D12DB">
      <w:pPr>
        <w:rPr>
          <w:lang w:val="en-US"/>
        </w:rPr>
      </w:pPr>
      <w:r w:rsidRPr="006D12DB">
        <w:rPr>
          <w:lang w:val="en-US"/>
        </w:rPr>
        <w:t>Patients with COPD demonstrate the summation of “traditional” RF of CVD,  that is determined by COPD on the one</w:t>
      </w:r>
      <w:r>
        <w:rPr>
          <w:lang w:val="en-US"/>
        </w:rPr>
        <w:t xml:space="preserve"> </w:t>
      </w:r>
      <w:bookmarkStart w:id="0" w:name="_GoBack"/>
      <w:bookmarkEnd w:id="0"/>
      <w:r w:rsidRPr="006D12DB">
        <w:rPr>
          <w:lang w:val="en-US"/>
        </w:rPr>
        <w:t>hand and on the other  – by existing renal dysfunction.</w:t>
      </w:r>
    </w:p>
    <w:p w14:paraId="69764D39" w14:textId="77777777" w:rsidR="006D12DB" w:rsidRPr="006D12DB" w:rsidRDefault="006D12DB" w:rsidP="006D12DB">
      <w:pPr>
        <w:rPr>
          <w:b/>
          <w:bCs/>
          <w:lang w:val="en-US"/>
        </w:rPr>
      </w:pPr>
      <w:r w:rsidRPr="006D12DB">
        <w:rPr>
          <w:b/>
          <w:bCs/>
          <w:lang w:val="en-US"/>
        </w:rPr>
        <w:t>Key words</w:t>
      </w:r>
    </w:p>
    <w:p w14:paraId="197AF8A4" w14:textId="7A7D6722" w:rsidR="00531178" w:rsidRPr="003834AD" w:rsidRDefault="006D12DB" w:rsidP="006D12DB">
      <w:pPr>
        <w:rPr>
          <w:lang w:val="en-US"/>
        </w:rPr>
      </w:pPr>
      <w:r w:rsidRPr="006D12DB">
        <w:rPr>
          <w:lang w:val="en-US"/>
        </w:rPr>
        <w:t>Chronic obstructive pulmonary disease, risk factors, cardiovascular disease, chronic kidney disease.</w:t>
      </w:r>
    </w:p>
    <w:sectPr w:rsidR="00531178" w:rsidRPr="0038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07344"/>
    <w:rsid w:val="000318A4"/>
    <w:rsid w:val="00032111"/>
    <w:rsid w:val="00044554"/>
    <w:rsid w:val="000854F6"/>
    <w:rsid w:val="000F6853"/>
    <w:rsid w:val="001D0E8F"/>
    <w:rsid w:val="001E2645"/>
    <w:rsid w:val="00200DF3"/>
    <w:rsid w:val="00257F92"/>
    <w:rsid w:val="002B6113"/>
    <w:rsid w:val="002D03D4"/>
    <w:rsid w:val="002E514C"/>
    <w:rsid w:val="00381E79"/>
    <w:rsid w:val="003834AD"/>
    <w:rsid w:val="003D4FD1"/>
    <w:rsid w:val="003F6E9F"/>
    <w:rsid w:val="0041471D"/>
    <w:rsid w:val="00424125"/>
    <w:rsid w:val="00477467"/>
    <w:rsid w:val="00496CD3"/>
    <w:rsid w:val="004A4573"/>
    <w:rsid w:val="004C27B9"/>
    <w:rsid w:val="005073CB"/>
    <w:rsid w:val="005120CC"/>
    <w:rsid w:val="00531178"/>
    <w:rsid w:val="005426F4"/>
    <w:rsid w:val="00555142"/>
    <w:rsid w:val="00583D1B"/>
    <w:rsid w:val="005F0A0A"/>
    <w:rsid w:val="00633694"/>
    <w:rsid w:val="00683C4A"/>
    <w:rsid w:val="006A756B"/>
    <w:rsid w:val="006C1BBD"/>
    <w:rsid w:val="006D12DB"/>
    <w:rsid w:val="006D45C4"/>
    <w:rsid w:val="006F5AF8"/>
    <w:rsid w:val="00712EB7"/>
    <w:rsid w:val="007132FF"/>
    <w:rsid w:val="00770A33"/>
    <w:rsid w:val="0077630C"/>
    <w:rsid w:val="00785A59"/>
    <w:rsid w:val="00795E32"/>
    <w:rsid w:val="007B2D19"/>
    <w:rsid w:val="007D2F51"/>
    <w:rsid w:val="00845D24"/>
    <w:rsid w:val="00886ACC"/>
    <w:rsid w:val="00895C46"/>
    <w:rsid w:val="008C23E5"/>
    <w:rsid w:val="00921232"/>
    <w:rsid w:val="0098564E"/>
    <w:rsid w:val="009C234E"/>
    <w:rsid w:val="00A508BF"/>
    <w:rsid w:val="00A55BBB"/>
    <w:rsid w:val="00A569A0"/>
    <w:rsid w:val="00AA27B4"/>
    <w:rsid w:val="00AE1722"/>
    <w:rsid w:val="00B17EC5"/>
    <w:rsid w:val="00B2033C"/>
    <w:rsid w:val="00B64F38"/>
    <w:rsid w:val="00C050FF"/>
    <w:rsid w:val="00C74EF6"/>
    <w:rsid w:val="00C84A7B"/>
    <w:rsid w:val="00C95555"/>
    <w:rsid w:val="00CB5991"/>
    <w:rsid w:val="00CF036B"/>
    <w:rsid w:val="00D453CD"/>
    <w:rsid w:val="00D7750F"/>
    <w:rsid w:val="00D8377F"/>
    <w:rsid w:val="00DB70E6"/>
    <w:rsid w:val="00DC7D8A"/>
    <w:rsid w:val="00EA1659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2020-04-10T03:33:00Z</dcterms:created>
  <dcterms:modified xsi:type="dcterms:W3CDTF">2020-04-10T03:33:00Z</dcterms:modified>
</cp:coreProperties>
</file>